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9F8C" w14:textId="77777777" w:rsidR="00B769A2" w:rsidRPr="00B769A2" w:rsidRDefault="00B769A2" w:rsidP="00B769A2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ӘЛ-ФАРАБИ АТЫНДАҒЫ ҚАЗАҚ ҰЛТТЫҚ УНИВЕРСИТЕТІ</w:t>
      </w:r>
    </w:p>
    <w:p w14:paraId="0CBC8B57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Биология ж</w:t>
      </w: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әне биотехнология факультеті</w:t>
      </w:r>
    </w:p>
    <w:p w14:paraId="383A350A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Биофизика, биомедицина және нейроғылым кафедрасы</w:t>
      </w:r>
    </w:p>
    <w:p w14:paraId="2C118F75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38B958A4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398A5CF3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                                                                      «БЕКІТЕМІН»</w:t>
      </w:r>
    </w:p>
    <w:p w14:paraId="0C1CBA29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 xml:space="preserve">                                        </w:t>
      </w:r>
      <w:r w:rsidRPr="00B769A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Факультет деканы</w:t>
      </w:r>
    </w:p>
    <w:p w14:paraId="451E6F3E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_______________ Курманбаева М.С.</w:t>
      </w:r>
    </w:p>
    <w:p w14:paraId="3B9E67C7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>Хаттама № 1  " 05 "      09     2024 ж.</w:t>
      </w:r>
    </w:p>
    <w:p w14:paraId="4700175B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B769A2" w:rsidRPr="00B769A2" w14:paraId="7E2B2FDE" w14:textId="77777777" w:rsidTr="00EA3249">
        <w:tc>
          <w:tcPr>
            <w:tcW w:w="4428" w:type="dxa"/>
          </w:tcPr>
          <w:p w14:paraId="698CE4A2" w14:textId="77777777" w:rsidR="00B769A2" w:rsidRPr="00B769A2" w:rsidRDefault="00B769A2" w:rsidP="00B769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5220" w:type="dxa"/>
          </w:tcPr>
          <w:p w14:paraId="5D2C0E3D" w14:textId="77777777" w:rsidR="00B769A2" w:rsidRPr="00B769A2" w:rsidRDefault="00B769A2" w:rsidP="00B769A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</w:tbl>
    <w:p w14:paraId="59D86590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DBD2059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B8EEAC5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4D16BBE" w14:textId="77777777" w:rsidR="00B769A2" w:rsidRPr="00B769A2" w:rsidRDefault="00B769A2" w:rsidP="00B769A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11F529C" w14:textId="77777777" w:rsidR="00B769A2" w:rsidRPr="00B769A2" w:rsidRDefault="00B769A2" w:rsidP="00B769A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  <w14:ligatures w14:val="none"/>
        </w:rPr>
        <w:t>ПӘННІҢ ОҚУ-ӘДІСТЕМЕЛІК КЕШЕНІ</w:t>
      </w:r>
    </w:p>
    <w:p w14:paraId="49B0E471" w14:textId="77777777" w:rsidR="00B769A2" w:rsidRPr="00B769A2" w:rsidRDefault="00B769A2" w:rsidP="00B769A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ru-RU"/>
          <w14:ligatures w14:val="none"/>
        </w:rPr>
        <w:t>MNI 1108</w:t>
      </w:r>
      <w:r w:rsidRPr="00B769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«</w:t>
      </w:r>
      <w:r w:rsidRPr="00B769A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ru-RU" w:eastAsia="ru-RU"/>
          <w14:ligatures w14:val="none"/>
        </w:rPr>
        <w:t>Ғылыми зерттеудің әдістері</w:t>
      </w:r>
      <w:r w:rsidRPr="00B769A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»</w:t>
      </w:r>
    </w:p>
    <w:p w14:paraId="22389E9E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129C586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A8B935F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07A1A0B8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7"/>
          <w:szCs w:val="27"/>
          <w:lang w:val="kk-KZ" w:eastAsia="ru-RU"/>
          <w14:ligatures w14:val="none"/>
        </w:rPr>
        <w:t>«6В05102 –Биология,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</w:t>
      </w:r>
      <w:r w:rsidRPr="00B769A2">
        <w:rPr>
          <w:rFonts w:ascii="Times New Roman" w:eastAsia="Times New Roman" w:hAnsi="Times New Roman" w:cs="Times New Roman"/>
          <w:kern w:val="0"/>
          <w:sz w:val="27"/>
          <w:szCs w:val="27"/>
          <w:lang w:val="kk-KZ" w:eastAsia="ru-RU"/>
          <w14:ligatures w14:val="none"/>
        </w:rPr>
        <w:t>6В05103 – Биотехнология, 6В05110 – Зоология,  6В05107 -  Микробиология, 6В05105 -Генетика, 6В05402 - Аквакультура және су биологиялық ресурстары» мамандығы/</w:t>
      </w:r>
      <w:r w:rsidRPr="00B769A2">
        <w:rPr>
          <w:rFonts w:ascii="Times New Roman" w:eastAsia="Times New Roman" w:hAnsi="Times New Roman" w:cs="Times New Roman"/>
          <w:kern w:val="0"/>
          <w:sz w:val="27"/>
          <w:szCs w:val="27"/>
          <w:lang w:val="ru-RU" w:eastAsia="ru-RU"/>
          <w14:ligatures w14:val="none"/>
        </w:rPr>
        <w:t xml:space="preserve"> Биология</w:t>
      </w:r>
      <w:r w:rsidRPr="00B769A2">
        <w:rPr>
          <w:rFonts w:ascii="Times New Roman" w:eastAsia="Times New Roman" w:hAnsi="Times New Roman" w:cs="Times New Roman"/>
          <w:kern w:val="0"/>
          <w:sz w:val="27"/>
          <w:szCs w:val="27"/>
          <w:lang w:val="kk-KZ" w:eastAsia="ru-RU"/>
          <w14:ligatures w14:val="none"/>
        </w:rPr>
        <w:t>» б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ілім беру бағдарламасы</w:t>
      </w:r>
    </w:p>
    <w:p w14:paraId="5E9F7A53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</w:p>
    <w:p w14:paraId="2724A6EF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4424DE10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tbl>
      <w:tblPr>
        <w:tblW w:w="0" w:type="auto"/>
        <w:tblInd w:w="2972" w:type="dxa"/>
        <w:tblLook w:val="04A0" w:firstRow="1" w:lastRow="0" w:firstColumn="1" w:lastColumn="0" w:noHBand="0" w:noVBand="1"/>
      </w:tblPr>
      <w:tblGrid>
        <w:gridCol w:w="1843"/>
        <w:gridCol w:w="1559"/>
      </w:tblGrid>
      <w:tr w:rsidR="00B769A2" w:rsidRPr="00B769A2" w14:paraId="6675AEF0" w14:textId="77777777" w:rsidTr="00EA3249">
        <w:tc>
          <w:tcPr>
            <w:tcW w:w="1843" w:type="dxa"/>
          </w:tcPr>
          <w:p w14:paraId="5567F157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Курс</w:t>
            </w:r>
          </w:p>
        </w:tc>
        <w:tc>
          <w:tcPr>
            <w:tcW w:w="1559" w:type="dxa"/>
          </w:tcPr>
          <w:p w14:paraId="0FA2752B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</w:t>
            </w:r>
          </w:p>
        </w:tc>
      </w:tr>
      <w:tr w:rsidR="00B769A2" w:rsidRPr="00B769A2" w14:paraId="5804FA04" w14:textId="77777777" w:rsidTr="00EA3249">
        <w:tc>
          <w:tcPr>
            <w:tcW w:w="1843" w:type="dxa"/>
          </w:tcPr>
          <w:p w14:paraId="4BC50F7E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Семестр</w:t>
            </w:r>
          </w:p>
        </w:tc>
        <w:tc>
          <w:tcPr>
            <w:tcW w:w="1559" w:type="dxa"/>
          </w:tcPr>
          <w:p w14:paraId="61F03A99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2</w:t>
            </w:r>
          </w:p>
        </w:tc>
      </w:tr>
      <w:tr w:rsidR="00B769A2" w:rsidRPr="00B769A2" w14:paraId="36D222EA" w14:textId="77777777" w:rsidTr="00EA3249">
        <w:tc>
          <w:tcPr>
            <w:tcW w:w="1843" w:type="dxa"/>
          </w:tcPr>
          <w:p w14:paraId="51F83DA6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Кредит саны</w:t>
            </w:r>
          </w:p>
        </w:tc>
        <w:tc>
          <w:tcPr>
            <w:tcW w:w="1559" w:type="dxa"/>
          </w:tcPr>
          <w:p w14:paraId="3B61ED1C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5</w:t>
            </w:r>
          </w:p>
        </w:tc>
      </w:tr>
      <w:tr w:rsidR="00B769A2" w:rsidRPr="00B769A2" w14:paraId="5E5286FB" w14:textId="77777777" w:rsidTr="00EA3249">
        <w:tc>
          <w:tcPr>
            <w:tcW w:w="1843" w:type="dxa"/>
          </w:tcPr>
          <w:p w14:paraId="36923962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Дәріс</w:t>
            </w:r>
          </w:p>
        </w:tc>
        <w:tc>
          <w:tcPr>
            <w:tcW w:w="1559" w:type="dxa"/>
          </w:tcPr>
          <w:p w14:paraId="22B03E4B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1,7</w:t>
            </w:r>
          </w:p>
        </w:tc>
      </w:tr>
      <w:tr w:rsidR="00B769A2" w:rsidRPr="00B769A2" w14:paraId="6CB51136" w14:textId="77777777" w:rsidTr="00EA3249">
        <w:tc>
          <w:tcPr>
            <w:tcW w:w="1843" w:type="dxa"/>
          </w:tcPr>
          <w:p w14:paraId="1F112CD1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Семинар</w:t>
            </w:r>
          </w:p>
        </w:tc>
        <w:tc>
          <w:tcPr>
            <w:tcW w:w="1559" w:type="dxa"/>
          </w:tcPr>
          <w:p w14:paraId="70F11B66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3,3</w:t>
            </w: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</w:tc>
      </w:tr>
      <w:tr w:rsidR="00B769A2" w:rsidRPr="00B769A2" w14:paraId="3F541BAA" w14:textId="77777777" w:rsidTr="00EA3249">
        <w:tc>
          <w:tcPr>
            <w:tcW w:w="1843" w:type="dxa"/>
          </w:tcPr>
          <w:p w14:paraId="796239E0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БӨЖ</w:t>
            </w:r>
          </w:p>
        </w:tc>
        <w:tc>
          <w:tcPr>
            <w:tcW w:w="1559" w:type="dxa"/>
          </w:tcPr>
          <w:p w14:paraId="485350EB" w14:textId="77777777" w:rsidR="00B769A2" w:rsidRPr="00B769A2" w:rsidRDefault="00B769A2" w:rsidP="00B769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 w:eastAsia="ru-RU"/>
                <w14:ligatures w14:val="none"/>
              </w:rPr>
              <w:t>5</w:t>
            </w:r>
            <w:r w:rsidRPr="00B769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</w:tc>
      </w:tr>
    </w:tbl>
    <w:p w14:paraId="18B62FDD" w14:textId="77777777" w:rsidR="00B769A2" w:rsidRPr="00B769A2" w:rsidRDefault="00B769A2" w:rsidP="00B769A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056E25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036E2A7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4A1E47B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21C704EC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6B149B16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108E9487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Алматы 2024 </w:t>
      </w:r>
      <w:r w:rsidRPr="00B769A2">
        <w:rPr>
          <w:rFonts w:ascii="Times New Roman" w:eastAsia="Calibri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ж</w:t>
      </w:r>
      <w:r w:rsidRPr="00B769A2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.</w:t>
      </w:r>
    </w:p>
    <w:p w14:paraId="48E4CA7F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0C39409C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0B704551" w14:textId="77777777" w:rsidR="00B769A2" w:rsidRPr="00B769A2" w:rsidRDefault="00B769A2" w:rsidP="00B769A2">
      <w:pPr>
        <w:spacing w:after="12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</w:p>
    <w:p w14:paraId="6D1FE115" w14:textId="77777777" w:rsidR="00B769A2" w:rsidRPr="00B769A2" w:rsidRDefault="00B769A2" w:rsidP="00B769A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 w:eastAsia="ru-RU"/>
          <w14:ligatures w14:val="none"/>
        </w:rPr>
        <w:t>Оқу-әдістемелік кешенін әзірлеген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биофизика, биомедицина және нейроғылым кафедрасының қауымдастырылған профессоры, биология ғылымдарының кандидаты Басыгараев Жандос Махабатович</w:t>
      </w:r>
    </w:p>
    <w:p w14:paraId="7B0AC65B" w14:textId="77777777" w:rsidR="00B769A2" w:rsidRPr="00B769A2" w:rsidRDefault="00B769A2" w:rsidP="00B769A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67688844" w14:textId="77777777" w:rsidR="00B769A2" w:rsidRPr="00B769A2" w:rsidRDefault="00B769A2" w:rsidP="00B769A2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040989B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«6В05102 –Биология, 6В05103 – Биотехнология, 6В05110 – Зоология,  6В05107 -  Микробиология, 6В05105 -Генетика, 6В05402 - Аквакультура және су биологиялық ресурстары» мамандығы бойынша негізгі оқу жоспарына сәйкес білім беру бағдарламасы негізінде құрастырылған.</w:t>
      </w:r>
    </w:p>
    <w:p w14:paraId="392B4E79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Batang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D6E3B78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8"/>
          <w:lang w:val="ru-RU" w:eastAsia="ru-RU"/>
          <w14:ligatures w14:val="none"/>
        </w:rPr>
      </w:pPr>
    </w:p>
    <w:p w14:paraId="18EC3753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39131EA1" w14:textId="77777777" w:rsidR="00B769A2" w:rsidRPr="00B769A2" w:rsidRDefault="00B769A2" w:rsidP="00B769A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>Биофизика, биомедицина және нейроғылым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кафедра 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мәжілісінде 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  <w:t>қарастырыл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kk-KZ" w:eastAsia="ru-RU"/>
          <w14:ligatures w14:val="none"/>
        </w:rPr>
        <w:t>ды және  ұсынылды</w:t>
      </w:r>
      <w:r w:rsidRPr="00B769A2">
        <w:rPr>
          <w:rFonts w:ascii="Times New Roman" w:eastAsia="Calibri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</w:p>
    <w:p w14:paraId="2D8AD829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« 28 »          08            2024 ж., № 1  хаттама</w:t>
      </w:r>
    </w:p>
    <w:p w14:paraId="42937649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E2D9CBF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Кафедра меңгерушісі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_________________     Кустубаева А.М.</w:t>
      </w:r>
    </w:p>
    <w:p w14:paraId="26E31724" w14:textId="77777777" w:rsidR="00B769A2" w:rsidRPr="00B769A2" w:rsidRDefault="00B769A2" w:rsidP="00B769A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(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RU"/>
          <w14:ligatures w14:val="none"/>
        </w:rPr>
        <w:t>қолы</w:t>
      </w:r>
      <w:r w:rsidRPr="00B769A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)</w:t>
      </w:r>
    </w:p>
    <w:p w14:paraId="704B8FFB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22D8AD21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764E87DB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5D02C3C7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5DF7589E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6E99B871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0011305A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61610F4A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523AB9EB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0E9384DF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2B24E55E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674E2BD2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75C9ACE8" w14:textId="77777777" w:rsidR="00B769A2" w:rsidRDefault="00B769A2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</w:p>
    <w:p w14:paraId="6A86B800" w14:textId="75FADCAD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sz w:val="28"/>
          <w:szCs w:val="24"/>
          <w:lang w:val="kk-KZ" w:eastAsia="ru-RU"/>
          <w14:ligatures w14:val="none"/>
        </w:rPr>
        <w:lastRenderedPageBreak/>
        <w:t xml:space="preserve">Мамандық  </w:t>
      </w:r>
      <w:r w:rsidRPr="008539F6">
        <w:rPr>
          <w:rFonts w:ascii="Times New Roman" w:eastAsia="Times New Roman" w:hAnsi="Times New Roman" w:cs="Times New Roman"/>
          <w:b/>
          <w:kern w:val="0"/>
          <w:sz w:val="28"/>
          <w:szCs w:val="24"/>
          <w:lang w:val="kk-KZ" w:eastAsia="ru-RU"/>
          <w14:ligatures w14:val="none"/>
        </w:rPr>
        <w:t>«6В05102 –Биология, 6В05103 – Биотехнология, 6В05110 – Зоология,  6В05107 -  Микробиология, 6В05105 -Генетика, 6В05402 - Аквакультура және су биологиялық ресурстары»</w:t>
      </w:r>
    </w:p>
    <w:p w14:paraId="4D4DCA57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Таңдау к</w:t>
      </w:r>
      <w:r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омпоненті</w:t>
      </w:r>
    </w:p>
    <w:p w14:paraId="3C584C7D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 </w:t>
      </w:r>
    </w:p>
    <w:p w14:paraId="227B2BEE" w14:textId="77777777" w:rsidR="009B36A9" w:rsidRPr="008539F6" w:rsidRDefault="009B36A9" w:rsidP="009B36A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 </w:t>
      </w:r>
      <w:r w:rsidRPr="008539F6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«Ғылыми зерттеудің әдістері»</w:t>
      </w:r>
    </w:p>
    <w:p w14:paraId="6A511F1A" w14:textId="77777777" w:rsidR="009B36A9" w:rsidRPr="008539F6" w:rsidRDefault="009B36A9" w:rsidP="009B36A9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</w:p>
    <w:p w14:paraId="452319E3" w14:textId="77777777" w:rsidR="009B36A9" w:rsidRPr="008539F6" w:rsidRDefault="009B36A9" w:rsidP="009B36A9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1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курс, қ/б. семестрі көктемгі , 5 кредит, </w:t>
      </w: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таңдау компоненті</w:t>
      </w:r>
    </w:p>
    <w:p w14:paraId="6EA4F374" w14:textId="77777777" w:rsidR="009B36A9" w:rsidRPr="008539F6" w:rsidRDefault="009B36A9" w:rsidP="009B36A9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</w:p>
    <w:p w14:paraId="491C88C0" w14:textId="77777777" w:rsidR="009B36A9" w:rsidRPr="008539F6" w:rsidRDefault="009B36A9" w:rsidP="009B36A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 xml:space="preserve">Дәріскер: </w:t>
      </w:r>
    </w:p>
    <w:p w14:paraId="66B6FEE5" w14:textId="77777777" w:rsidR="009B36A9" w:rsidRPr="008539F6" w:rsidRDefault="009B36A9" w:rsidP="009B36A9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b/>
          <w:kern w:val="0"/>
          <w:lang w:val="kk-KZ"/>
          <w14:ligatures w14:val="none"/>
        </w:rPr>
        <w:t>Оқытушы (практикалық, семинар, зертханалық сабақтар):</w:t>
      </w:r>
    </w:p>
    <w:p w14:paraId="155D8C88" w14:textId="77777777" w:rsidR="009B36A9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Басыгараев Жандос Махабатович, б.ғ.к., биофизика, биомедицина және нейроғылым кафедрасының доценті </w:t>
      </w:r>
    </w:p>
    <w:p w14:paraId="40E5021E" w14:textId="77777777" w:rsidR="009B36A9" w:rsidRPr="008539F6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>ұялы байланыс: 870</w:t>
      </w:r>
      <w:r>
        <w:rPr>
          <w:rFonts w:ascii="Times New Roman" w:eastAsia="Calibri" w:hAnsi="Times New Roman" w:cs="Times New Roman"/>
          <w:kern w:val="0"/>
          <w:lang w:val="kk-KZ"/>
          <w14:ligatures w14:val="none"/>
        </w:rPr>
        <w:t>74149193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  </w:t>
      </w:r>
    </w:p>
    <w:p w14:paraId="2C8F0208" w14:textId="77777777" w:rsidR="009B36A9" w:rsidRPr="008539F6" w:rsidRDefault="009B36A9" w:rsidP="009B36A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lang w:val="kk-KZ"/>
          <w14:ligatures w14:val="none"/>
        </w:rPr>
      </w:pP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e-mail: 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zbasygaraev</w:t>
      </w:r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@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gmail</w:t>
      </w:r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com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., </w:t>
      </w:r>
      <w:r w:rsidRPr="008539F6">
        <w:rPr>
          <w:rFonts w:ascii="Times New Roman" w:eastAsia="Calibri" w:hAnsi="Times New Roman" w:cs="Times New Roman"/>
          <w:kern w:val="0"/>
          <w:lang w:val="ru-RU"/>
          <w14:ligatures w14:val="none"/>
        </w:rPr>
        <w:t>430</w:t>
      </w:r>
      <w:r w:rsidRPr="008539F6">
        <w:rPr>
          <w:rFonts w:ascii="Times New Roman" w:eastAsia="Calibri" w:hAnsi="Times New Roman" w:cs="Times New Roman"/>
          <w:kern w:val="0"/>
          <w:lang w:val="kk-KZ"/>
          <w14:ligatures w14:val="none"/>
        </w:rPr>
        <w:t xml:space="preserve"> кабинет.</w:t>
      </w:r>
    </w:p>
    <w:p w14:paraId="28CBF775" w14:textId="77777777" w:rsidR="009B36A9" w:rsidRDefault="009B36A9">
      <w:pPr>
        <w:rPr>
          <w:lang w:val="kk-KZ"/>
        </w:rPr>
      </w:pPr>
    </w:p>
    <w:p w14:paraId="364B8A14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Емтихан форматы-офлайын </w:t>
      </w:r>
    </w:p>
    <w:p w14:paraId="0AFCEB4C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Ауызша өткізіледі: ИС Univer </w:t>
      </w:r>
    </w:p>
    <w:p w14:paraId="23DB87C5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Ауызша өтуін бақылау – офлайн. </w:t>
      </w:r>
    </w:p>
    <w:p w14:paraId="37F45D25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Ұзақтығы − 120 минут 3 сұраққа</w:t>
      </w:r>
    </w:p>
    <w:p w14:paraId="34A62058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Өткізу ережелері: </w:t>
      </w:r>
    </w:p>
    <w:p w14:paraId="6433A9E1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Емтихан өткізудің жалпы ережелері</w:t>
      </w:r>
    </w:p>
    <w:p w14:paraId="2D091BB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kk-KZ" w:eastAsia="ru-RU"/>
          <w14:ligatures w14:val="none"/>
        </w:rPr>
        <w:t xml:space="preserve">Емтихан сессия кезінде факультет ұсынған кесте бойынша жүргізіледі. </w:t>
      </w:r>
    </w:p>
    <w:p w14:paraId="517A1D4B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Кезекші оқытушы емтиханға келіп отырған білім алушының жеке басын куәландыру мақсатымен сәйкес құжаттар (</w:t>
      </w: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жеке куәлік немесе сынақ кітапшасы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) бойынша тексеріс жүргізеді. Егер емтихан тапсыруға өзге тұлға келген болса, кезекші оқытушы Ережені бұзылғаны туралы акт толтырады.</w:t>
      </w:r>
    </w:p>
    <w:p w14:paraId="54C294D8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Университетте емтихан тапсыру болған жағдайда, емтихан басталуынан 15 минут бұрын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кезекші оқытушы білім алушыларға отырғызу орындарының нөмірлері көрсетілген келу парағына қолдарын қойғызып, орындарына отырғызады. </w:t>
      </w:r>
    </w:p>
    <w:p w14:paraId="47D51110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Офлайн режимі бойынша өз уақытында емтихан басталуы қажет және емтихан жауаптарын толық жазып болғаннан соң, жауабы жазылған билеттерді кезекшіге тапсырып, емтиханнан оқытушының рұқсатымен шығады. </w:t>
      </w:r>
    </w:p>
    <w:p w14:paraId="53FC708C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Емтиханға кешігіп келгендер кіргізілмейді. </w:t>
      </w:r>
    </w:p>
    <w:p w14:paraId="16768D9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Емтихан кезінде кезекші оқытушы бекітілген нұсқаулыққа сәйкес студенттердің тәртібін қадағалайды. </w:t>
      </w:r>
    </w:p>
    <w:p w14:paraId="5D23A94F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Университетте </w:t>
      </w: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жазбаша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емтихан тапсыру жағдайда, арнайы емтихан тапсыратын бөлмеде (</w:t>
      </w: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камерамен бақылануы болатын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) тапсырушы белгіленген өз орнына отырады, тапсырушылардың алдында мөрмен басылып жабылған конверт ашылады, кезекші мұғалім билеттерді тапсырушыларға  таратады.</w:t>
      </w:r>
    </w:p>
    <w:p w14:paraId="3C231D68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Студенттерге 3 сұрақтан тұратын билет беріледі. Студенттер алдын ала берілген тақырыптар бойынша видео, презентация, дәріс материалдарын меңгеру керек. Жауапта тақырыптың теориялық мазмұны мен практикалық негіздерін  ашу қажет.</w:t>
      </w:r>
    </w:p>
    <w:p w14:paraId="2A2BF33A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Емтихан уақыты (</w:t>
      </w:r>
      <w:r w:rsidRPr="00B769A2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2 астрономиялық сағат</w:t>
      </w: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) аяқталғанда кезекші оқытушы емтихан жұмыстарын жинап, кеңсе-тіркеушіге шифрлеу үшін береді.</w:t>
      </w:r>
    </w:p>
    <w:p w14:paraId="731EC6B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Шифрленген емтихан жауаптарын тексеретін оқытушы алып, камерасы бар арнайы бөлмеде жауап жұмыстарын бағалау щкаласы бойынша бағалайды. Бағаланған емтихан жауаптарын кеңсе-тіркеушіге қайтарып береді. Кеңсе-тіркеуші емтихан жауаптарында қойылған бағаларды студенттер аты-жөні жазылған мәлімет-құжатына (ведомость) ұпай-баллдарын толтырып, тексерген оқытушыға береді. Тексерген оқытушы «Универ жүйесінде» электронды мәлімет-құжатына (ведомость) ұпай-баллдарын қояды, мәлімет-құжатын қағаз түрінде шығарып, қолын қойып,  кеңсе-тіркеушіге өткізеді.</w:t>
      </w:r>
    </w:p>
    <w:p w14:paraId="7EBB5C95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Жазбаша емтиханды жиынтық мәлімет-құжатына (ведомость) ұпайды (балл) қою уақыты - 48 сағат.</w:t>
      </w:r>
    </w:p>
    <w:p w14:paraId="74DBC02E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Емтихан кезінде шпаргалка, ұялы телефон, сөздік, калькулятор қолдануға, бір-бірімен сөйлесуге және т.б. тыйым салынады.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</w:p>
    <w:p w14:paraId="2D688EE3" w14:textId="77777777" w:rsidR="00B769A2" w:rsidRPr="00B769A2" w:rsidRDefault="00B769A2" w:rsidP="00B769A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B769A2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Емтихан ережелерін қайталап бұзған білім алушы әл-Фараби атындағы ҚазҰУ-нің Ішкі тәртіп ережелеріне сәйкес Этика жөніндегі факультет кеңесінің шешімі бойынша университеттен шығарылуы мүмкін</w:t>
      </w:r>
      <w:r w:rsidRPr="00B769A2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2203D0BE" w14:textId="77777777" w:rsidR="00B769A2" w:rsidRDefault="00B769A2">
      <w:pPr>
        <w:rPr>
          <w:lang w:val="kk-KZ"/>
        </w:rPr>
      </w:pPr>
    </w:p>
    <w:p w14:paraId="3211C236" w14:textId="0343B491" w:rsidR="009B36A9" w:rsidRPr="004324FE" w:rsidRDefault="009B36A9" w:rsidP="009B36A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бойынша қорытынды бағдарлама</w:t>
      </w:r>
    </w:p>
    <w:p w14:paraId="68B892D2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Ғылымның анықтамасы. Ғылым классификациясы. Ғылыми зерттеу жұмыстарын жүргізу. Ғылыми-зерттеу жұмысының кезеңдері.  Ғылыми бағыт, ғылыми мәселе және ғылыми зерттеу. Ғылыми шығармашылық. Қазіргі ғылым. Ғылым және философия. Ғылымның қазіргі қоғамдағы рөлі.</w:t>
      </w:r>
    </w:p>
    <w:p w14:paraId="04DB4DBB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Ғылыми қауымдастық этикасының негізгі принциптері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Ғылыми этика. Ғылыми этика нормалары. Зерттеу этикасы. Ғылыми этиканың бұзылуы. Жарияланымдарды дайындау кезіндегі ғылыми этика нормалары.Ғылыми зерттеулердің әдісі мен әдіснамасы туралы  ұғым. </w:t>
      </w:r>
    </w:p>
    <w:p w14:paraId="74F1E768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Эмпирикалық зерттеу әдістері. Абстрагирлеу, талдау, синтез. Индукция және дедукция, модельдеу. Идеализация, формализация, аксиоматикалық әдіс, гипотеза және болжам, теория.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бағыт, ғылыми мәселе және ғылыми зерттеу жұмысының тақырыбын таңдау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04510F0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Теориялық және тәжірибелік зерттеулер. Теориялық зерттеулердің мақсаты, міндеттері және   кейбір ерекшеліктері. Тәжірибелік зерттеулер туралы жалпы мәліметтер    Озық ғылыми тәжірибелерді сипаттау. </w:t>
      </w:r>
    </w:p>
    <w:p w14:paraId="79CE89C5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Ғылыми – зерттеу жұмысының дайындық кезеңі. Ғылыми зерттеу тақырыбын таңдау. Ғылыми-зерттеу жұмысын жоспарлау әдістемесі. Ғылыми ақпараттың негізгі көздері.   Анықтамалық-ақпараттық басылымдар. Ғылыми ақпарат көздерін зерттеу (www.scopus.com, </w:t>
      </w:r>
      <w:hyperlink r:id="rId4" w:history="1">
        <w:r w:rsidRPr="004324FE">
          <w:rPr>
            <w:rStyle w:val="ac"/>
            <w:rFonts w:ascii="Times New Roman" w:hAnsi="Times New Roman" w:cs="Times New Roman"/>
            <w:sz w:val="28"/>
            <w:szCs w:val="28"/>
            <w:lang w:val="kk-KZ"/>
          </w:rPr>
          <w:t>www.webofscience.com</w:t>
        </w:r>
      </w:hyperlink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14:paraId="6F144A32" w14:textId="14A7860E" w:rsidR="002F0C73" w:rsidRP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құжаттар мен басылымдар.  Бастапқы және қайталама ақпарат түрлері. Құжаттардың кітапханалық-библиографиялық жіктелуі. Ғылыми-техникалық ақпараттың мемлекеттік айдары. Ғылыми-техникалық патенттік ақпарат</w:t>
      </w:r>
    </w:p>
    <w:p w14:paraId="692C9971" w14:textId="77777777" w:rsidR="004324FE" w:rsidRDefault="002F0C73" w:rsidP="002F0C7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Зерттеу нәтижелерін ғылыми жұмыстар түрінде рәсімдеу әдістемесі.  Ғылыми нәтижелер және оларды жариялау.  Мақала бойынша жұмыс жасау. Пайдаланылған әдебиеттер тізімін жасау және рәсімдеу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58CCD42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Эссе және оның түрлері Биология ғылымында қолданылатын сөздіктер мен энциклопедиялар.   Ғылыми-техникалық мәтіндермен жұмыс істеуге қажетті сөздік түрлері. Биология ғылымының әр саласында қолданылатын сөздіктер мен энциклопедияларды талдау. Ғылыми-зерттеу мекемелері. Жоғары оқу орындарында ғылыми жұмыстарды ұйымдастыру. </w:t>
      </w:r>
    </w:p>
    <w:p w14:paraId="418068AF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Ғылыми-зерттеу институттарын басқару.  Жоғары оқу орындарында ғылыми зерттеу жұмыстарын жүргізу. Жоғарғы білікті ғылыми кадрларды дайындау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1E61FB6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Ғылыми және ғылыми педагогикалық кадрларды даярлау және олардың біліктілігін арттыру. ЖОО оқытушыларының тағылымдамадан өтуі.  ЖОО -нан кейінгі білім беру бағдарламалары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D5ECD1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Студенттердің ғылыми-зерттеу жұмыстары. Студенттердің ғылыми зерттеу жұмыстарының  құрылымы.  Рефераттар мен баяндамалар. Дипломдық жұмысты жазуға арналған жалпы нұсқаулар. Студенттердің оқытушымен өзіндік жұмыстарын  орындауға арналған әдістемелік нұсқау. </w:t>
      </w:r>
    </w:p>
    <w:p w14:paraId="450ED914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Эссе және оның түрлері. Эссенің түрлері. Аргументативті эссе. Мәселе және оның шешімін қарастыру эссесі. Салыстыру эссесі.  Себеп-салдар эссесі. Үдеріс эссесі. Келісу және келіспеу эссесі. Синтез эссесі. Эссенің өзге жазба жұмыстарынан айырмашылығы.</w:t>
      </w:r>
    </w:p>
    <w:p w14:paraId="5F229C46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 xml:space="preserve">Уәждемелік қолдаухат. (Мотивиранный ходотайства).Зерттеу нәтижелерін ғылыми жұмыстар түрінде ресімдеу. Тезис. Ғылыми мақала.  Ғылыми мақаланың құрылымы. Тірек сөздер. Аңдатпа. </w:t>
      </w:r>
    </w:p>
    <w:p w14:paraId="4A6B325D" w14:textId="77777777" w:rsid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Сілтеме және оның түрлері. Тура және жанама дәйексөздер. Сілтемелерді ресімдеудің техникалық жағы. Библиографиялық тізім. Өзге академиялық еңбектерді қолдану</w:t>
      </w:r>
      <w:r w:rsidR="004324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E25940" w14:textId="62E01AA6" w:rsidR="009B36A9" w:rsidRPr="004324FE" w:rsidRDefault="002F0C73" w:rsidP="004324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4FE">
        <w:rPr>
          <w:rFonts w:ascii="Times New Roman" w:hAnsi="Times New Roman" w:cs="Times New Roman"/>
          <w:sz w:val="28"/>
          <w:szCs w:val="28"/>
          <w:lang w:val="kk-KZ"/>
        </w:rPr>
        <w:t>Зерттеу жұмысының жазылуы мен ресімделу тәртібі. Зерттеу жұмысын жазған кезде жиі орын алатын қателер. Жұмысты редакциялаудың қажеттілігі. Үлкен мәтінді құрылымдық жақтан реттестіру. Зерттеу жұмысын ресімдеу. Зерттеу жұмыстарының норма бақылауы.</w:t>
      </w:r>
    </w:p>
    <w:sectPr w:rsidR="009B36A9" w:rsidRPr="00432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A9"/>
    <w:rsid w:val="00170837"/>
    <w:rsid w:val="0026284E"/>
    <w:rsid w:val="002F0C73"/>
    <w:rsid w:val="004324FE"/>
    <w:rsid w:val="004E5C44"/>
    <w:rsid w:val="00974DE1"/>
    <w:rsid w:val="009B36A9"/>
    <w:rsid w:val="00B7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FC875"/>
  <w15:chartTrackingRefBased/>
  <w15:docId w15:val="{E20868E9-7479-4D87-B01F-2E0E4DB9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6A9"/>
  </w:style>
  <w:style w:type="paragraph" w:styleId="1">
    <w:name w:val="heading 1"/>
    <w:basedOn w:val="a"/>
    <w:next w:val="a"/>
    <w:link w:val="10"/>
    <w:uiPriority w:val="9"/>
    <w:qFormat/>
    <w:rsid w:val="009B3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6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6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6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6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6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3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3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3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36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36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36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3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36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36A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0C7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ebofscienc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1215</Words>
  <Characters>6929</Characters>
  <Application>Microsoft Office Word</Application>
  <DocSecurity>0</DocSecurity>
  <Lines>57</Lines>
  <Paragraphs>16</Paragraphs>
  <ScaleCrop>false</ScaleCrop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Басыгараев Жандос</dc:creator>
  <cp:keywords/>
  <dc:description/>
  <cp:lastModifiedBy>Басыгараев Жандос</cp:lastModifiedBy>
  <cp:revision>4</cp:revision>
  <dcterms:created xsi:type="dcterms:W3CDTF">2025-01-13T07:36:00Z</dcterms:created>
  <dcterms:modified xsi:type="dcterms:W3CDTF">2025-01-15T05:58:00Z</dcterms:modified>
</cp:coreProperties>
</file>